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4D10A3" w:rsidRDefault="009E4ED2" w:rsidP="00E2242F">
      <w:pPr>
        <w:jc w:val="both"/>
      </w:pPr>
      <w:bookmarkStart w:id="0" w:name="_GoBack"/>
      <w:bookmarkEnd w:id="0"/>
      <w:r>
        <w:t>CUADRO COMPARATIVO</w:t>
      </w:r>
    </w:p>
    <w:tbl>
      <w:tblPr>
        <w:tblStyle w:val="Cuadrculamediana3-nfasis4"/>
        <w:tblW w:w="0" w:type="auto"/>
        <w:tblLook w:val="04A0"/>
      </w:tblPr>
      <w:tblGrid>
        <w:gridCol w:w="3286"/>
        <w:gridCol w:w="3286"/>
        <w:gridCol w:w="3287"/>
        <w:gridCol w:w="3287"/>
      </w:tblGrid>
      <w:tr w:rsidR="009E4ED2">
        <w:trPr>
          <w:cnfStyle w:val="100000000000"/>
        </w:trPr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ASPECTO</w:t>
            </w:r>
          </w:p>
        </w:tc>
        <w:tc>
          <w:tcPr>
            <w:tcW w:w="3286" w:type="dxa"/>
          </w:tcPr>
          <w:p w:rsidR="009E4ED2" w:rsidRDefault="009E4ED2" w:rsidP="00E2242F">
            <w:pPr>
              <w:jc w:val="both"/>
              <w:cnfStyle w:val="100000000000"/>
            </w:pPr>
            <w:r>
              <w:t>CRÓNICA DE UNA MUERTE ANUNCIADA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100000000000"/>
            </w:pPr>
            <w:r>
              <w:t>PEDRO PÁRAMO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100000000000"/>
            </w:pPr>
            <w:r>
              <w:t xml:space="preserve">AURA </w:t>
            </w:r>
          </w:p>
        </w:tc>
      </w:tr>
      <w:tr w:rsid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AUTOR</w:t>
            </w:r>
          </w:p>
        </w:tc>
        <w:tc>
          <w:tcPr>
            <w:tcW w:w="3286" w:type="dxa"/>
          </w:tcPr>
          <w:p w:rsidR="009E4ED2" w:rsidRDefault="009E4ED2" w:rsidP="00E2242F">
            <w:pPr>
              <w:jc w:val="both"/>
              <w:cnfStyle w:val="000000100000"/>
            </w:pPr>
            <w:r>
              <w:t>GABRIEL GARCÍA MARQUEZ  - 1928 Aracataca – Colombiano</w:t>
            </w:r>
          </w:p>
          <w:p w:rsidR="009E4ED2" w:rsidRDefault="009E4ED2" w:rsidP="00E2242F">
            <w:pPr>
              <w:jc w:val="both"/>
              <w:cnfStyle w:val="000000100000"/>
            </w:pPr>
            <w:r>
              <w:t>Premio nobel 1982</w:t>
            </w:r>
          </w:p>
        </w:tc>
        <w:tc>
          <w:tcPr>
            <w:tcW w:w="3287" w:type="dxa"/>
          </w:tcPr>
          <w:p w:rsidR="00AA402E" w:rsidRDefault="00AA402E" w:rsidP="00E2242F">
            <w:pPr>
              <w:jc w:val="both"/>
              <w:cnfStyle w:val="000000100000"/>
            </w:pPr>
            <w:r>
              <w:t>JUAN RULFO</w:t>
            </w:r>
            <w:r w:rsidR="0079303E">
              <w:t xml:space="preserve"> </w:t>
            </w:r>
            <w:r>
              <w:t>(</w:t>
            </w:r>
            <w:r w:rsidR="0079303E">
              <w:t>191</w:t>
            </w:r>
            <w:r>
              <w:t xml:space="preserve">7-1986) Jalisco, Mexico. </w:t>
            </w:r>
          </w:p>
          <w:p w:rsidR="009E4ED2" w:rsidRDefault="00A63BBD" w:rsidP="00E2242F">
            <w:pPr>
              <w:jc w:val="both"/>
              <w:cnfStyle w:val="000000100000"/>
            </w:pPr>
            <w:r>
              <w:t>Premio P</w:t>
            </w:r>
            <w:r w:rsidR="00AA402E">
              <w:t>rincipe de Asturias 1983</w:t>
            </w:r>
          </w:p>
        </w:tc>
        <w:tc>
          <w:tcPr>
            <w:tcW w:w="3287" w:type="dxa"/>
          </w:tcPr>
          <w:p w:rsidR="00A63BBD" w:rsidRDefault="00A63BBD" w:rsidP="00E2242F">
            <w:pPr>
              <w:jc w:val="both"/>
              <w:cnfStyle w:val="000000100000"/>
            </w:pPr>
            <w:r>
              <w:t>CARLOS FUENTES (1928-2012)- Panamá</w:t>
            </w:r>
          </w:p>
          <w:p w:rsidR="009E4ED2" w:rsidRDefault="00A63BBD" w:rsidP="00E2242F">
            <w:pPr>
              <w:jc w:val="both"/>
              <w:cnfStyle w:val="000000100000"/>
            </w:pPr>
            <w:r>
              <w:t>Premio Principe de Asturias 1994</w:t>
            </w:r>
          </w:p>
        </w:tc>
      </w:tr>
      <w:tr w:rsidR="009E4ED2"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 xml:space="preserve">TENDENCIA </w:t>
            </w:r>
          </w:p>
        </w:tc>
        <w:tc>
          <w:tcPr>
            <w:tcW w:w="3286" w:type="dxa"/>
          </w:tcPr>
          <w:p w:rsidR="00AA402E" w:rsidRDefault="009E4ED2" w:rsidP="00E2242F">
            <w:pPr>
              <w:jc w:val="both"/>
              <w:cnfStyle w:val="000000000000"/>
            </w:pPr>
            <w:r>
              <w:t xml:space="preserve">Realismo mágico </w:t>
            </w:r>
            <w:r w:rsidR="00D42BF5">
              <w:t xml:space="preserve"> (características)</w:t>
            </w:r>
          </w:p>
          <w:p w:rsidR="009E4ED2" w:rsidRDefault="00AA402E" w:rsidP="00E2242F">
            <w:pPr>
              <w:jc w:val="both"/>
              <w:cnfStyle w:val="000000000000"/>
            </w:pPr>
            <w:r>
              <w:t>Presentar todo lo extraño como algo común y normal.</w:t>
            </w:r>
          </w:p>
        </w:tc>
        <w:tc>
          <w:tcPr>
            <w:tcW w:w="3287" w:type="dxa"/>
          </w:tcPr>
          <w:p w:rsidR="00BB3F5D" w:rsidRDefault="00BB3F5D" w:rsidP="00E2242F">
            <w:pPr>
              <w:jc w:val="both"/>
              <w:cnfStyle w:val="000000000000"/>
            </w:pPr>
            <w:r>
              <w:t>Realismo mágico  (características)</w:t>
            </w:r>
          </w:p>
          <w:p w:rsidR="009E4ED2" w:rsidRDefault="00BB3F5D" w:rsidP="00E2242F">
            <w:pPr>
              <w:jc w:val="both"/>
              <w:cnfStyle w:val="000000000000"/>
            </w:pPr>
            <w:r>
              <w:t>Presentar todo lo extraño como algo común y normal.</w:t>
            </w:r>
          </w:p>
        </w:tc>
        <w:tc>
          <w:tcPr>
            <w:tcW w:w="3287" w:type="dxa"/>
          </w:tcPr>
          <w:p w:rsidR="009E4ED2" w:rsidRDefault="00A63BBD" w:rsidP="00E2242F">
            <w:pPr>
              <w:jc w:val="both"/>
              <w:cnfStyle w:val="000000000000"/>
            </w:pPr>
            <w:r>
              <w:t>Boom Latinoamericano</w:t>
            </w:r>
          </w:p>
        </w:tc>
      </w:tr>
      <w:tr w:rsid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 xml:space="preserve">GÉNERO </w:t>
            </w:r>
          </w:p>
        </w:tc>
        <w:tc>
          <w:tcPr>
            <w:tcW w:w="3286" w:type="dxa"/>
          </w:tcPr>
          <w:p w:rsidR="009E4ED2" w:rsidRDefault="009E4ED2" w:rsidP="00E2242F">
            <w:pPr>
              <w:jc w:val="both"/>
              <w:cnfStyle w:val="000000100000"/>
            </w:pPr>
            <w:r>
              <w:t xml:space="preserve">Crónica – novela </w:t>
            </w:r>
          </w:p>
        </w:tc>
        <w:tc>
          <w:tcPr>
            <w:tcW w:w="3287" w:type="dxa"/>
          </w:tcPr>
          <w:p w:rsidR="009E4ED2" w:rsidRDefault="00BB3F5D" w:rsidP="00E2242F">
            <w:pPr>
              <w:jc w:val="both"/>
              <w:cnfStyle w:val="000000100000"/>
            </w:pPr>
            <w:r>
              <w:t>Novela</w:t>
            </w:r>
          </w:p>
        </w:tc>
        <w:tc>
          <w:tcPr>
            <w:tcW w:w="3287" w:type="dxa"/>
          </w:tcPr>
          <w:p w:rsidR="009E4ED2" w:rsidRDefault="00A63BBD" w:rsidP="00E2242F">
            <w:pPr>
              <w:jc w:val="both"/>
              <w:cnfStyle w:val="000000100000"/>
            </w:pPr>
            <w:r>
              <w:t>Novela</w:t>
            </w:r>
          </w:p>
        </w:tc>
      </w:tr>
      <w:tr w:rsidR="009E4ED2"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A</w:t>
            </w:r>
            <w:r w:rsidR="00AF71CA">
              <w:t>SU</w:t>
            </w:r>
            <w:r>
              <w:t>NTO</w:t>
            </w:r>
            <w:r w:rsidR="00FD21E7">
              <w:t xml:space="preserve">  (De qué trata la obra)</w:t>
            </w:r>
          </w:p>
        </w:tc>
        <w:tc>
          <w:tcPr>
            <w:tcW w:w="3286" w:type="dxa"/>
          </w:tcPr>
          <w:p w:rsidR="009E4ED2" w:rsidRDefault="00AA402E" w:rsidP="00E2242F">
            <w:pPr>
              <w:jc w:val="both"/>
              <w:cnfStyle w:val="000000000000"/>
            </w:pPr>
            <w:r>
              <w:t xml:space="preserve">Es la narración de asesinato </w:t>
            </w:r>
          </w:p>
        </w:tc>
        <w:tc>
          <w:tcPr>
            <w:tcW w:w="3287" w:type="dxa"/>
          </w:tcPr>
          <w:p w:rsidR="009E4ED2" w:rsidRDefault="00BB3F5D" w:rsidP="00E2242F">
            <w:pPr>
              <w:jc w:val="both"/>
              <w:cnfStyle w:val="000000000000"/>
            </w:pPr>
            <w:r>
              <w:t xml:space="preserve">Un hombre que va a Comala en busca de su padre y se encuentra con un pueblo poblado de fantasmas.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000000"/>
            </w:pPr>
          </w:p>
        </w:tc>
      </w:tr>
      <w:tr w:rsidR="00FD21E7">
        <w:trPr>
          <w:cnfStyle w:val="000000100000"/>
        </w:trPr>
        <w:tc>
          <w:tcPr>
            <w:cnfStyle w:val="001000000000"/>
            <w:tcW w:w="3286" w:type="dxa"/>
          </w:tcPr>
          <w:p w:rsidR="00FD21E7" w:rsidRDefault="00FD21E7" w:rsidP="00E2242F">
            <w:pPr>
              <w:jc w:val="both"/>
            </w:pPr>
            <w:r>
              <w:t>ÁMBITO</w:t>
            </w:r>
          </w:p>
        </w:tc>
        <w:tc>
          <w:tcPr>
            <w:tcW w:w="3286" w:type="dxa"/>
          </w:tcPr>
          <w:p w:rsidR="00FD21E7" w:rsidRDefault="002D75C4" w:rsidP="00E2242F">
            <w:pPr>
              <w:jc w:val="both"/>
              <w:cnfStyle w:val="000000100000"/>
            </w:pPr>
            <w:r>
              <w:t>La historia se desarrolla en un pueblo</w:t>
            </w:r>
            <w:r w:rsidR="00E92509">
              <w:t xml:space="preserve"> localizado en la costa colombiana</w:t>
            </w:r>
            <w:r>
              <w:t xml:space="preserve">, los personajes pertencen a una clase social alta. Todo ocurre </w:t>
            </w:r>
            <w:r w:rsidR="00E92509">
              <w:t xml:space="preserve">en la década de los 50. </w:t>
            </w:r>
          </w:p>
        </w:tc>
        <w:tc>
          <w:tcPr>
            <w:tcW w:w="3287" w:type="dxa"/>
          </w:tcPr>
          <w:p w:rsidR="00FD21E7" w:rsidRDefault="00B96AF0" w:rsidP="00E2242F">
            <w:pPr>
              <w:jc w:val="both"/>
              <w:cnfStyle w:val="000000100000"/>
            </w:pPr>
            <w:r>
              <w:t xml:space="preserve">Comala es el pueblo al cual llega Miguel Páramo en busca de su padre. Esta lleno de fantasmas y el pueblo pertenece a una clase social media/baja. </w:t>
            </w:r>
          </w:p>
        </w:tc>
        <w:tc>
          <w:tcPr>
            <w:tcW w:w="3287" w:type="dxa"/>
          </w:tcPr>
          <w:p w:rsidR="00FD21E7" w:rsidRDefault="00FD21E7" w:rsidP="00E2242F">
            <w:pPr>
              <w:jc w:val="both"/>
              <w:cnfStyle w:val="000000100000"/>
            </w:pPr>
          </w:p>
        </w:tc>
      </w:tr>
      <w:tr w:rsidR="009B5FD3">
        <w:tc>
          <w:tcPr>
            <w:cnfStyle w:val="001000000000"/>
            <w:tcW w:w="3286" w:type="dxa"/>
            <w:tcBorders>
              <w:top w:val="single" w:sz="4" w:space="0" w:color="auto"/>
            </w:tcBorders>
          </w:tcPr>
          <w:p w:rsidR="009B5FD3" w:rsidRDefault="009B5FD3" w:rsidP="00E2242F">
            <w:pPr>
              <w:jc w:val="both"/>
            </w:pPr>
            <w:r>
              <w:t>IDEA PRINCIPAL</w:t>
            </w:r>
          </w:p>
        </w:tc>
        <w:tc>
          <w:tcPr>
            <w:tcW w:w="3286" w:type="dxa"/>
            <w:tcBorders>
              <w:top w:val="single" w:sz="4" w:space="0" w:color="auto"/>
            </w:tcBorders>
          </w:tcPr>
          <w:p w:rsidR="009B5FD3" w:rsidRDefault="009B5FD3" w:rsidP="00E2242F">
            <w:pPr>
              <w:jc w:val="both"/>
              <w:cnfStyle w:val="000000000000"/>
            </w:pPr>
            <w:r>
              <w:t xml:space="preserve">La familia Vicario debe ser honrada a a pesar de los errores de Anglela. </w:t>
            </w:r>
          </w:p>
        </w:tc>
        <w:tc>
          <w:tcPr>
            <w:tcW w:w="3287" w:type="dxa"/>
            <w:tcBorders>
              <w:top w:val="single" w:sz="4" w:space="0" w:color="auto"/>
            </w:tcBorders>
          </w:tcPr>
          <w:p w:rsidR="009B5FD3" w:rsidRDefault="009B5FD3" w:rsidP="00E2242F">
            <w:pPr>
              <w:jc w:val="both"/>
              <w:cnfStyle w:val="000000000000"/>
            </w:pPr>
          </w:p>
        </w:tc>
        <w:tc>
          <w:tcPr>
            <w:tcW w:w="3287" w:type="dxa"/>
            <w:tcBorders>
              <w:top w:val="single" w:sz="4" w:space="0" w:color="auto"/>
            </w:tcBorders>
          </w:tcPr>
          <w:p w:rsidR="009B5FD3" w:rsidRDefault="009B5FD3" w:rsidP="00E2242F">
            <w:pPr>
              <w:jc w:val="both"/>
              <w:cnfStyle w:val="000000000000"/>
            </w:pPr>
          </w:p>
        </w:tc>
      </w:tr>
      <w:tr w:rsidR="00E9097F">
        <w:trPr>
          <w:cnfStyle w:val="000000100000"/>
          <w:trHeight w:val="796"/>
        </w:trPr>
        <w:tc>
          <w:tcPr>
            <w:cnfStyle w:val="001000000000"/>
            <w:tcW w:w="3286" w:type="dxa"/>
            <w:vMerge w:val="restart"/>
          </w:tcPr>
          <w:p w:rsidR="00E9097F" w:rsidRDefault="00E9097F" w:rsidP="00E2242F">
            <w:pPr>
              <w:jc w:val="both"/>
            </w:pPr>
            <w:r>
              <w:t>ESTRUCTURA</w:t>
            </w:r>
          </w:p>
        </w:tc>
        <w:tc>
          <w:tcPr>
            <w:tcW w:w="3286" w:type="dxa"/>
            <w:tcBorders>
              <w:bottom w:val="single" w:sz="4" w:space="0" w:color="auto"/>
            </w:tcBorders>
          </w:tcPr>
          <w:p w:rsidR="00E9097F" w:rsidRDefault="003F512F" w:rsidP="00E2242F">
            <w:pPr>
              <w:jc w:val="both"/>
              <w:cnfStyle w:val="000000100000"/>
            </w:pPr>
            <w:r>
              <w:t xml:space="preserve">Externa: Dividido en 5 </w:t>
            </w:r>
            <w:r w:rsidR="00E9097F">
              <w:t>apa</w:t>
            </w:r>
            <w:r>
              <w:t>r</w:t>
            </w:r>
            <w:r w:rsidR="00E9097F">
              <w:t xml:space="preserve">tados o fragmentos, señalados por las primeras palabras en mayúsculas. </w:t>
            </w:r>
          </w:p>
        </w:tc>
        <w:tc>
          <w:tcPr>
            <w:tcW w:w="3287" w:type="dxa"/>
            <w:vMerge w:val="restart"/>
          </w:tcPr>
          <w:p w:rsidR="00E9097F" w:rsidRDefault="00E9097F" w:rsidP="00E2242F">
            <w:pPr>
              <w:jc w:val="both"/>
              <w:cnfStyle w:val="000000100000"/>
            </w:pPr>
          </w:p>
        </w:tc>
        <w:tc>
          <w:tcPr>
            <w:tcW w:w="3287" w:type="dxa"/>
            <w:vMerge w:val="restart"/>
          </w:tcPr>
          <w:p w:rsidR="00E9097F" w:rsidRDefault="00E9097F" w:rsidP="00E2242F">
            <w:pPr>
              <w:jc w:val="both"/>
              <w:cnfStyle w:val="000000100000"/>
            </w:pPr>
          </w:p>
        </w:tc>
      </w:tr>
      <w:tr w:rsidR="00E9097F">
        <w:trPr>
          <w:trHeight w:val="276"/>
        </w:trPr>
        <w:tc>
          <w:tcPr>
            <w:cnfStyle w:val="001000000000"/>
            <w:tcW w:w="3286" w:type="dxa"/>
            <w:vMerge/>
          </w:tcPr>
          <w:p w:rsidR="00E9097F" w:rsidRDefault="00E9097F" w:rsidP="00E2242F">
            <w:pPr>
              <w:jc w:val="both"/>
            </w:pPr>
          </w:p>
        </w:tc>
        <w:tc>
          <w:tcPr>
            <w:tcW w:w="3286" w:type="dxa"/>
            <w:tcBorders>
              <w:top w:val="single" w:sz="4" w:space="0" w:color="auto"/>
              <w:bottom w:val="single" w:sz="4" w:space="0" w:color="auto"/>
            </w:tcBorders>
          </w:tcPr>
          <w:p w:rsidR="00E9097F" w:rsidRDefault="00E9097F" w:rsidP="00E2242F">
            <w:pPr>
              <w:jc w:val="both"/>
              <w:cnfStyle w:val="000000000000"/>
            </w:pPr>
            <w:r>
              <w:t xml:space="preserve">Interna: </w:t>
            </w:r>
            <w:r w:rsidR="00E2242F">
              <w:t xml:space="preserve">Se hace uso del contrapunto y de las digresiones a lo largo del relato. </w:t>
            </w:r>
          </w:p>
        </w:tc>
        <w:tc>
          <w:tcPr>
            <w:tcW w:w="3287" w:type="dxa"/>
            <w:vMerge/>
          </w:tcPr>
          <w:p w:rsidR="00E9097F" w:rsidRDefault="00E9097F" w:rsidP="00E2242F">
            <w:pPr>
              <w:jc w:val="both"/>
              <w:cnfStyle w:val="000000000000"/>
            </w:pPr>
          </w:p>
        </w:tc>
        <w:tc>
          <w:tcPr>
            <w:tcW w:w="3287" w:type="dxa"/>
            <w:vMerge/>
          </w:tcPr>
          <w:p w:rsidR="00E9097F" w:rsidRDefault="00E9097F" w:rsidP="00E2242F">
            <w:pPr>
              <w:jc w:val="both"/>
              <w:cnfStyle w:val="000000000000"/>
            </w:pPr>
          </w:p>
        </w:tc>
      </w:tr>
      <w:tr w:rsidR="009B5FD3">
        <w:trPr>
          <w:cnfStyle w:val="000000100000"/>
        </w:trPr>
        <w:tc>
          <w:tcPr>
            <w:cnfStyle w:val="001000000000"/>
            <w:tcW w:w="3286" w:type="dxa"/>
          </w:tcPr>
          <w:p w:rsidR="009B5FD3" w:rsidRDefault="009B5FD3" w:rsidP="00E2242F">
            <w:pPr>
              <w:jc w:val="both"/>
            </w:pPr>
            <w:r>
              <w:t>TEMAS</w:t>
            </w:r>
          </w:p>
        </w:tc>
        <w:tc>
          <w:tcPr>
            <w:tcW w:w="3286" w:type="dxa"/>
            <w:tcBorders>
              <w:top w:val="single" w:sz="4" w:space="0" w:color="auto"/>
            </w:tcBorders>
          </w:tcPr>
          <w:p w:rsidR="009B5FD3" w:rsidRDefault="009B5FD3" w:rsidP="00E2242F">
            <w:pPr>
              <w:jc w:val="both"/>
              <w:cnfStyle w:val="000000100000"/>
            </w:pPr>
            <w:r>
              <w:t xml:space="preserve">Muerte, mentiras, honor. </w:t>
            </w:r>
          </w:p>
        </w:tc>
        <w:tc>
          <w:tcPr>
            <w:tcW w:w="3287" w:type="dxa"/>
          </w:tcPr>
          <w:p w:rsidR="009B5FD3" w:rsidRDefault="009B5FD3" w:rsidP="00E2242F">
            <w:pPr>
              <w:jc w:val="both"/>
              <w:cnfStyle w:val="000000100000"/>
            </w:pPr>
          </w:p>
        </w:tc>
        <w:tc>
          <w:tcPr>
            <w:tcW w:w="3287" w:type="dxa"/>
          </w:tcPr>
          <w:p w:rsidR="009B5FD3" w:rsidRDefault="009B5FD3" w:rsidP="00E2242F">
            <w:pPr>
              <w:jc w:val="both"/>
              <w:cnfStyle w:val="000000100000"/>
            </w:pPr>
          </w:p>
        </w:tc>
      </w:tr>
      <w:tr w:rsidR="009E4ED2"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 xml:space="preserve">NARRADOR/ focalización </w:t>
            </w:r>
          </w:p>
          <w:p w:rsidR="009E4ED2" w:rsidRDefault="009E4ED2" w:rsidP="00E2242F">
            <w:pPr>
              <w:jc w:val="both"/>
            </w:pPr>
          </w:p>
        </w:tc>
        <w:tc>
          <w:tcPr>
            <w:tcW w:w="3286" w:type="dxa"/>
          </w:tcPr>
          <w:p w:rsidR="009E4ED2" w:rsidRDefault="005B3EED" w:rsidP="00003952">
            <w:pPr>
              <w:jc w:val="both"/>
              <w:cnfStyle w:val="000000000000"/>
            </w:pPr>
            <w:r>
              <w:t xml:space="preserve">Narrador Testigo </w:t>
            </w:r>
            <w:r w:rsidR="00003952">
              <w:t xml:space="preserve">(homodiegetico) </w:t>
            </w:r>
            <w:r w:rsidR="00F24595">
              <w:t xml:space="preserve">La focalización es </w:t>
            </w:r>
            <w:r w:rsidR="00003952">
              <w:t xml:space="preserve">cero e interna. </w:t>
            </w:r>
          </w:p>
        </w:tc>
        <w:tc>
          <w:tcPr>
            <w:tcW w:w="3287" w:type="dxa"/>
          </w:tcPr>
          <w:p w:rsidR="009E4ED2" w:rsidRDefault="009C625E" w:rsidP="00E2242F">
            <w:pPr>
              <w:jc w:val="both"/>
              <w:cnfStyle w:val="000000000000"/>
            </w:pPr>
            <w:r>
              <w:t xml:space="preserve">Narrador Omnisciente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000000"/>
            </w:pPr>
          </w:p>
        </w:tc>
      </w:tr>
      <w:tr w:rsid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PERSONAJES</w:t>
            </w:r>
            <w:r w:rsidR="00D42BF5">
              <w:t xml:space="preserve">  (caracterización de los más relevantes en la historia)</w:t>
            </w:r>
          </w:p>
        </w:tc>
        <w:tc>
          <w:tcPr>
            <w:tcW w:w="3286" w:type="dxa"/>
          </w:tcPr>
          <w:p w:rsidR="00C86D2C" w:rsidRDefault="009E4ED2" w:rsidP="00E2242F">
            <w:pPr>
              <w:jc w:val="both"/>
              <w:cnfStyle w:val="000000100000"/>
            </w:pPr>
            <w:r>
              <w:t>Santiago</w:t>
            </w:r>
            <w:r w:rsidR="00E92509">
              <w:t xml:space="preserve"> Nassar</w:t>
            </w:r>
            <w:r w:rsidR="00C86D2C">
              <w:t xml:space="preserve">: </w:t>
            </w:r>
            <w:r w:rsidR="00D74D3A">
              <w:t xml:space="preserve">Es acusado de haberle quitado la virginidad a Angela y por esto es la victima, </w:t>
            </w:r>
            <w:r w:rsidR="00C86D2C">
              <w:t xml:space="preserve">protagonista.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9E4ED2" w:rsidP="00E2242F">
            <w:pPr>
              <w:jc w:val="both"/>
              <w:cnfStyle w:val="000000100000"/>
            </w:pPr>
            <w:r>
              <w:t>Ángela</w:t>
            </w:r>
            <w:r w:rsidR="00E92509">
              <w:t xml:space="preserve"> Vicario</w:t>
            </w:r>
            <w:r w:rsidR="00C86D2C">
              <w:t xml:space="preserve">: Esposa de Bayardo San Román, no es virgen y esto desata el conflicto.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9E4ED2" w:rsidP="00E2242F">
            <w:pPr>
              <w:jc w:val="both"/>
              <w:cnfStyle w:val="000000100000"/>
            </w:pPr>
            <w:r>
              <w:t xml:space="preserve">Bayardo </w:t>
            </w:r>
            <w:r w:rsidR="005B3EED">
              <w:t>San Román</w:t>
            </w:r>
            <w:r w:rsidR="00C86D2C">
              <w:t xml:space="preserve">: Esposo de Angela Vicario, quien descubre la verdad sobre su esposa.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9E4ED2" w:rsidP="00E2242F">
            <w:pPr>
              <w:jc w:val="both"/>
              <w:cnfStyle w:val="000000100000"/>
            </w:pPr>
            <w:r>
              <w:t>Hermanos Vicario</w:t>
            </w:r>
            <w:r w:rsidR="00C86D2C">
              <w:t xml:space="preserve">: Encargados de honrar a su familia, criminales.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C86D2C" w:rsidP="00E2242F">
            <w:pPr>
              <w:jc w:val="both"/>
              <w:cnfStyle w:val="000000100000"/>
            </w:pPr>
            <w:r>
              <w:t xml:space="preserve">Plácida Linero: Madre de Santiago Nassar.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C86D2C" w:rsidP="00E2242F">
            <w:pPr>
              <w:jc w:val="both"/>
              <w:cnfStyle w:val="000000100000"/>
            </w:pPr>
            <w:r>
              <w:t>Cristo Bedoya:</w:t>
            </w:r>
            <w:r w:rsidR="004B593E">
              <w:t xml:space="preserve"> Intentó evitar la muerte de su amigo Santiago.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9E4ED2" w:rsidP="00E2242F">
            <w:pPr>
              <w:jc w:val="both"/>
              <w:cnfStyle w:val="000000100000"/>
            </w:pPr>
            <w:r>
              <w:t>Clotilde Armenta</w:t>
            </w:r>
            <w:r w:rsidR="00C86D2C">
              <w:t>:</w:t>
            </w:r>
            <w:r w:rsidR="004B593E">
              <w:t xml:space="preserve"> Duaña de una tienda de la plaza.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9E4ED2" w:rsidP="00E2242F">
            <w:pPr>
              <w:jc w:val="both"/>
              <w:cnfStyle w:val="000000100000"/>
            </w:pPr>
            <w:r>
              <w:t>Victoria Guzmán</w:t>
            </w:r>
            <w:r w:rsidR="00C86D2C">
              <w:t>:</w:t>
            </w:r>
            <w:r w:rsidR="00846C7A">
              <w:t xml:space="preserve"> Cocinera de la familia Nassar y examante del padre de Santiago (Ibrahim)</w:t>
            </w:r>
          </w:p>
          <w:p w:rsidR="009E4ED2" w:rsidRDefault="009E4ED2" w:rsidP="00E2242F">
            <w:pPr>
              <w:jc w:val="both"/>
              <w:cnfStyle w:val="000000100000"/>
            </w:pPr>
            <w:r>
              <w:t xml:space="preserve"> </w:t>
            </w:r>
          </w:p>
          <w:p w:rsidR="00C86D2C" w:rsidRDefault="00846C7A" w:rsidP="00E2242F">
            <w:pPr>
              <w:jc w:val="both"/>
              <w:cnfStyle w:val="000000100000"/>
            </w:pPr>
            <w:r>
              <w:t>Divina</w:t>
            </w:r>
            <w:r w:rsidR="004B593E">
              <w:t xml:space="preserve"> Flor: Hija de Victoria Guzmán.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C86D2C" w:rsidRDefault="00C86D2C" w:rsidP="00E2242F">
            <w:pPr>
              <w:jc w:val="both"/>
              <w:cnfStyle w:val="000000100000"/>
            </w:pPr>
            <w:r>
              <w:t>Purísima:</w:t>
            </w:r>
            <w:r w:rsidR="004B593E">
              <w:t xml:space="preserve"> Madre de Angela, Pedro y Pablo Vicario. </w:t>
            </w:r>
          </w:p>
          <w:p w:rsidR="009E4ED2" w:rsidRDefault="009E4ED2" w:rsidP="00E2242F">
            <w:pPr>
              <w:jc w:val="both"/>
              <w:cnfStyle w:val="000000100000"/>
            </w:pPr>
          </w:p>
          <w:p w:rsidR="009E4ED2" w:rsidRDefault="009E4ED2" w:rsidP="00E2242F">
            <w:pPr>
              <w:jc w:val="both"/>
              <w:cnfStyle w:val="000000100000"/>
            </w:pPr>
            <w:r>
              <w:t>Narrador</w:t>
            </w:r>
            <w:r w:rsidR="00C86D2C">
              <w:t xml:space="preserve">: Amigo de Santiago Nassar (personaje en la historia). </w:t>
            </w:r>
          </w:p>
          <w:p w:rsidR="009E4ED2" w:rsidRDefault="009E4ED2" w:rsidP="00E2242F">
            <w:pPr>
              <w:jc w:val="both"/>
              <w:cnfStyle w:val="000000100000"/>
            </w:pPr>
          </w:p>
        </w:tc>
        <w:tc>
          <w:tcPr>
            <w:tcW w:w="3287" w:type="dxa"/>
          </w:tcPr>
          <w:p w:rsidR="00C86D2C" w:rsidRDefault="00AA402E" w:rsidP="00E2242F">
            <w:pPr>
              <w:jc w:val="both"/>
              <w:cnfStyle w:val="000000100000"/>
            </w:pPr>
            <w:r>
              <w:t>Miguel Paramo</w:t>
            </w:r>
            <w:r w:rsidR="00C86D2C">
              <w:t xml:space="preserve">: Hijo de Pedro Páramo. 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C86D2C" w:rsidRDefault="009C625E" w:rsidP="00E2242F">
            <w:pPr>
              <w:jc w:val="both"/>
              <w:cnfStyle w:val="000000100000"/>
            </w:pPr>
            <w:r>
              <w:t>Juan Preciado</w:t>
            </w:r>
            <w:r w:rsidR="00C86D2C">
              <w:t>: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C86D2C" w:rsidRDefault="009C625E" w:rsidP="00E2242F">
            <w:pPr>
              <w:jc w:val="both"/>
              <w:cnfStyle w:val="000000100000"/>
            </w:pPr>
            <w:r>
              <w:t>Eduviges Dyada</w:t>
            </w:r>
            <w:r w:rsidR="00C86D2C">
              <w:t>: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C86D2C" w:rsidRDefault="009C625E" w:rsidP="00E2242F">
            <w:pPr>
              <w:jc w:val="both"/>
              <w:cnfStyle w:val="000000100000"/>
            </w:pPr>
            <w:r>
              <w:t>Padre Rentería</w:t>
            </w:r>
            <w:r w:rsidR="00C86D2C">
              <w:t xml:space="preserve">: Se niega a perdonar los pecados de muchas personas. 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C86D2C" w:rsidRDefault="009C625E" w:rsidP="00E2242F">
            <w:pPr>
              <w:jc w:val="both"/>
              <w:cnfStyle w:val="000000100000"/>
            </w:pPr>
            <w:r>
              <w:t>Damiana Cisneros</w:t>
            </w:r>
            <w:r w:rsidR="00C86D2C">
              <w:t>: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B96AF0" w:rsidRDefault="009C625E" w:rsidP="00E2242F">
            <w:pPr>
              <w:jc w:val="both"/>
              <w:cnfStyle w:val="000000100000"/>
            </w:pPr>
            <w:r>
              <w:t>Dorotea</w:t>
            </w:r>
            <w:r w:rsidR="00C86D2C">
              <w:t>: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B96AF0" w:rsidRDefault="009C625E" w:rsidP="00E2242F">
            <w:pPr>
              <w:jc w:val="both"/>
              <w:cnfStyle w:val="000000100000"/>
            </w:pPr>
            <w:r>
              <w:t>Justina Díaz</w:t>
            </w:r>
            <w:r w:rsidR="00C86D2C">
              <w:t>:</w:t>
            </w:r>
          </w:p>
          <w:p w:rsidR="009C625E" w:rsidRDefault="009C625E" w:rsidP="00E2242F">
            <w:pPr>
              <w:jc w:val="both"/>
              <w:cnfStyle w:val="000000100000"/>
            </w:pPr>
          </w:p>
          <w:p w:rsidR="009E4ED2" w:rsidRDefault="009C625E" w:rsidP="00E2242F">
            <w:pPr>
              <w:jc w:val="both"/>
              <w:cnfStyle w:val="000000100000"/>
            </w:pPr>
            <w:r>
              <w:t>Fulgor Sedano</w:t>
            </w:r>
            <w:r w:rsidR="00C86D2C">
              <w:t>: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100000"/>
            </w:pPr>
          </w:p>
        </w:tc>
      </w:tr>
      <w:tr w:rsidR="009E4ED2"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ESPACIO</w:t>
            </w:r>
            <w:r w:rsidR="00D42BF5">
              <w:t xml:space="preserve"> (descripción, clase  y justificación de su importancia)</w:t>
            </w:r>
          </w:p>
        </w:tc>
        <w:tc>
          <w:tcPr>
            <w:tcW w:w="3286" w:type="dxa"/>
          </w:tcPr>
          <w:p w:rsidR="003A7534" w:rsidRDefault="005B3EED" w:rsidP="00E2242F">
            <w:pPr>
              <w:jc w:val="both"/>
              <w:cnfStyle w:val="000000000000"/>
            </w:pPr>
            <w:r>
              <w:t xml:space="preserve">Amplio, abierto. </w:t>
            </w:r>
          </w:p>
          <w:p w:rsidR="003A7534" w:rsidRDefault="003A7534" w:rsidP="00E2242F">
            <w:pPr>
              <w:jc w:val="both"/>
              <w:cnfStyle w:val="000000000000"/>
            </w:pPr>
            <w:r>
              <w:t>Espacio único y tópico (pueblo)</w:t>
            </w:r>
          </w:p>
          <w:p w:rsidR="009E4ED2" w:rsidRDefault="009E4ED2" w:rsidP="00E2242F">
            <w:pPr>
              <w:jc w:val="both"/>
              <w:cnfStyle w:val="000000000000"/>
            </w:pPr>
          </w:p>
        </w:tc>
        <w:tc>
          <w:tcPr>
            <w:tcW w:w="3287" w:type="dxa"/>
          </w:tcPr>
          <w:p w:rsidR="009E4ED2" w:rsidRDefault="009C625E" w:rsidP="00E2242F">
            <w:pPr>
              <w:jc w:val="both"/>
              <w:cnfStyle w:val="000000000000"/>
            </w:pPr>
            <w:r>
              <w:t xml:space="preserve">Amplio, abierto.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000000"/>
            </w:pPr>
          </w:p>
        </w:tc>
      </w:tr>
      <w:tr w:rsid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 xml:space="preserve">TIEMPO </w:t>
            </w:r>
          </w:p>
        </w:tc>
        <w:tc>
          <w:tcPr>
            <w:tcW w:w="3286" w:type="dxa"/>
          </w:tcPr>
          <w:p w:rsidR="00B43ADD" w:rsidRDefault="0079303E" w:rsidP="00E2242F">
            <w:pPr>
              <w:jc w:val="both"/>
              <w:cnfStyle w:val="000000100000"/>
            </w:pPr>
            <w:r>
              <w:t xml:space="preserve">Relato repetitivo, se menciona varias veces el asesinato que ocurre una vez. </w:t>
            </w:r>
          </w:p>
          <w:p w:rsidR="00457942" w:rsidRDefault="00457942" w:rsidP="00E2242F">
            <w:pPr>
              <w:jc w:val="both"/>
              <w:cnfStyle w:val="000000100000"/>
            </w:pPr>
          </w:p>
          <w:p w:rsidR="00B43ADD" w:rsidRDefault="00457942" w:rsidP="00E2242F">
            <w:pPr>
              <w:jc w:val="both"/>
              <w:cnfStyle w:val="000000100000"/>
            </w:pPr>
            <w:r>
              <w:t>Consignacion precisa del tiempo: “..selevanto a las 5:30 de la mañana..”</w:t>
            </w:r>
          </w:p>
          <w:p w:rsidR="00B43ADD" w:rsidRDefault="00B43ADD" w:rsidP="00E2242F">
            <w:pPr>
              <w:jc w:val="both"/>
              <w:cnfStyle w:val="000000100000"/>
            </w:pPr>
          </w:p>
          <w:p w:rsidR="009E4ED2" w:rsidRDefault="00B43ADD" w:rsidP="00E2242F">
            <w:pPr>
              <w:jc w:val="both"/>
              <w:cnfStyle w:val="000000100000"/>
            </w:pPr>
            <w:r>
              <w:t xml:space="preserve">Las elipsis se utilizan en repetidas ocasiones.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100000"/>
            </w:pP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100000"/>
            </w:pPr>
          </w:p>
        </w:tc>
      </w:tr>
      <w:tr w:rsidR="009E4ED2">
        <w:tc>
          <w:tcPr>
            <w:cnfStyle w:val="001000000000"/>
            <w:tcW w:w="3286" w:type="dxa"/>
          </w:tcPr>
          <w:p w:rsidR="009E4ED2" w:rsidRDefault="009E4ED2" w:rsidP="00E2242F">
            <w:pPr>
              <w:jc w:val="both"/>
            </w:pPr>
            <w:r>
              <w:t>T</w:t>
            </w:r>
            <w:r w:rsidR="00FD21E7">
              <w:t>ÍTULO</w:t>
            </w:r>
          </w:p>
        </w:tc>
        <w:tc>
          <w:tcPr>
            <w:tcW w:w="3286" w:type="dxa"/>
          </w:tcPr>
          <w:p w:rsidR="009E4ED2" w:rsidRDefault="005B3EED" w:rsidP="00E2242F">
            <w:pPr>
              <w:jc w:val="both"/>
              <w:cnfStyle w:val="000000000000"/>
            </w:pPr>
            <w:r>
              <w:t xml:space="preserve">Mixto, pues se indica el gènero de la obra </w:t>
            </w:r>
            <w:r w:rsidR="00457942">
              <w:t>(remá</w:t>
            </w:r>
            <w:r w:rsidR="0079303E">
              <w:t xml:space="preserve">ntico) </w:t>
            </w:r>
            <w:r>
              <w:t>y tambien anticipa el desenlace de la historia</w:t>
            </w:r>
            <w:r w:rsidR="0079303E">
              <w:t xml:space="preserve"> (proleptico)</w:t>
            </w:r>
            <w:r>
              <w:t xml:space="preserve">.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000000"/>
            </w:pP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000000"/>
            </w:pPr>
          </w:p>
        </w:tc>
      </w:tr>
      <w:tr w:rsid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457942" w:rsidP="00E2242F">
            <w:pPr>
              <w:jc w:val="both"/>
            </w:pPr>
            <w:r>
              <w:t>TONO</w:t>
            </w:r>
          </w:p>
        </w:tc>
        <w:tc>
          <w:tcPr>
            <w:tcW w:w="3286" w:type="dxa"/>
          </w:tcPr>
          <w:p w:rsidR="009E4ED2" w:rsidRDefault="00457942" w:rsidP="00E2242F">
            <w:pPr>
              <w:jc w:val="both"/>
              <w:cnfStyle w:val="000000100000"/>
            </w:pPr>
            <w:r>
              <w:t xml:space="preserve">Disfórico, se presnte un sentimiento de angustia, pánico y rabia. El narrador no está feliz al narrar la historia. </w:t>
            </w: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100000"/>
            </w:pPr>
          </w:p>
        </w:tc>
        <w:tc>
          <w:tcPr>
            <w:tcW w:w="3287" w:type="dxa"/>
          </w:tcPr>
          <w:p w:rsidR="009E4ED2" w:rsidRDefault="009E4ED2" w:rsidP="00E2242F">
            <w:pPr>
              <w:jc w:val="both"/>
              <w:cnfStyle w:val="000000100000"/>
            </w:pPr>
          </w:p>
        </w:tc>
      </w:tr>
      <w:tr w:rsidR="00277BCE">
        <w:tc>
          <w:tcPr>
            <w:cnfStyle w:val="001000000000"/>
            <w:tcW w:w="3286" w:type="dxa"/>
          </w:tcPr>
          <w:p w:rsidR="00277BCE" w:rsidRDefault="00277BCE" w:rsidP="00E2242F">
            <w:pPr>
              <w:jc w:val="both"/>
            </w:pPr>
            <w:r>
              <w:t>TRAMA</w:t>
            </w:r>
          </w:p>
        </w:tc>
        <w:tc>
          <w:tcPr>
            <w:tcW w:w="3286" w:type="dxa"/>
          </w:tcPr>
          <w:p w:rsidR="00277BCE" w:rsidRDefault="00277BCE" w:rsidP="00E2242F">
            <w:pPr>
              <w:jc w:val="both"/>
              <w:cnfStyle w:val="000000000000"/>
            </w:pPr>
            <w:r>
              <w:t xml:space="preserve">Los indicios juegan un rol fundamental en la historia. Le indican al lector lo que esta por suceder. </w:t>
            </w:r>
          </w:p>
        </w:tc>
        <w:tc>
          <w:tcPr>
            <w:tcW w:w="3287" w:type="dxa"/>
          </w:tcPr>
          <w:p w:rsidR="00277BCE" w:rsidRDefault="00277BCE" w:rsidP="00E2242F">
            <w:pPr>
              <w:jc w:val="both"/>
              <w:cnfStyle w:val="000000000000"/>
            </w:pPr>
          </w:p>
        </w:tc>
        <w:tc>
          <w:tcPr>
            <w:tcW w:w="3287" w:type="dxa"/>
          </w:tcPr>
          <w:p w:rsidR="00277BCE" w:rsidRDefault="00277BCE" w:rsidP="00E2242F">
            <w:pPr>
              <w:jc w:val="both"/>
              <w:cnfStyle w:val="000000000000"/>
            </w:pPr>
          </w:p>
        </w:tc>
      </w:tr>
      <w:tr w:rsidR="00277BCE">
        <w:trPr>
          <w:cnfStyle w:val="000000100000"/>
          <w:trHeight w:val="337"/>
        </w:trPr>
        <w:tc>
          <w:tcPr>
            <w:cnfStyle w:val="001000000000"/>
            <w:tcW w:w="3286" w:type="dxa"/>
            <w:vMerge w:val="restart"/>
          </w:tcPr>
          <w:p w:rsidR="00277BCE" w:rsidRDefault="00277BCE" w:rsidP="00E2242F">
            <w:pPr>
              <w:jc w:val="both"/>
            </w:pPr>
            <w:r>
              <w:t>ESTILO</w:t>
            </w:r>
          </w:p>
        </w:tc>
        <w:tc>
          <w:tcPr>
            <w:tcW w:w="3286" w:type="dxa"/>
            <w:tcBorders>
              <w:bottom w:val="single" w:sz="4" w:space="0" w:color="auto"/>
            </w:tcBorders>
          </w:tcPr>
          <w:p w:rsidR="004D29D4" w:rsidRDefault="004D29D4" w:rsidP="00E2242F">
            <w:pPr>
              <w:jc w:val="both"/>
              <w:cnfStyle w:val="000000100000"/>
            </w:pPr>
            <w:r>
              <w:t xml:space="preserve">El lenguaje utilizado es coloquial. La ironía es un elemento muy importante utilizado con frecuencia. </w:t>
            </w:r>
          </w:p>
          <w:p w:rsidR="00FD6E13" w:rsidRDefault="00FD6E13" w:rsidP="00E2242F">
            <w:pPr>
              <w:jc w:val="both"/>
              <w:cnfStyle w:val="000000100000"/>
            </w:pPr>
          </w:p>
          <w:p w:rsidR="00277BCE" w:rsidRDefault="00FD6E13" w:rsidP="00E2242F">
            <w:pPr>
              <w:jc w:val="both"/>
              <w:cnfStyle w:val="000000100000"/>
            </w:pPr>
            <w:r>
              <w:t xml:space="preserve">Metaforas, Comparaciones, Polisindeton </w:t>
            </w:r>
            <w:r>
              <w:rPr>
                <w:rFonts w:ascii="Arial" w:hAnsi="Arial" w:cs="Arial"/>
                <w:color w:val="FFFFFF"/>
                <w:sz w:val="32"/>
                <w:szCs w:val="32"/>
                <w:lang w:val="es-ES_tradnl"/>
              </w:rPr>
              <w:t xml:space="preserve"> </w:t>
            </w:r>
          </w:p>
        </w:tc>
        <w:tc>
          <w:tcPr>
            <w:tcW w:w="3287" w:type="dxa"/>
            <w:vMerge w:val="restart"/>
          </w:tcPr>
          <w:p w:rsidR="00277BCE" w:rsidRDefault="00277BCE" w:rsidP="00E2242F">
            <w:pPr>
              <w:jc w:val="both"/>
              <w:cnfStyle w:val="000000100000"/>
            </w:pPr>
          </w:p>
        </w:tc>
        <w:tc>
          <w:tcPr>
            <w:tcW w:w="3287" w:type="dxa"/>
            <w:vMerge w:val="restart"/>
          </w:tcPr>
          <w:p w:rsidR="00277BCE" w:rsidRDefault="00277BCE" w:rsidP="00E2242F">
            <w:pPr>
              <w:jc w:val="both"/>
              <w:cnfStyle w:val="000000100000"/>
            </w:pPr>
          </w:p>
        </w:tc>
      </w:tr>
      <w:tr w:rsidR="004D29D4">
        <w:trPr>
          <w:trHeight w:val="720"/>
        </w:trPr>
        <w:tc>
          <w:tcPr>
            <w:cnfStyle w:val="001000000000"/>
            <w:tcW w:w="3286" w:type="dxa"/>
            <w:vMerge/>
          </w:tcPr>
          <w:p w:rsidR="004D29D4" w:rsidRDefault="004D29D4" w:rsidP="00E2242F">
            <w:pPr>
              <w:jc w:val="both"/>
            </w:pPr>
          </w:p>
        </w:tc>
        <w:tc>
          <w:tcPr>
            <w:tcW w:w="3286" w:type="dxa"/>
            <w:tcBorders>
              <w:top w:val="single" w:sz="4" w:space="0" w:color="auto"/>
              <w:bottom w:val="single" w:sz="4" w:space="0" w:color="auto"/>
            </w:tcBorders>
          </w:tcPr>
          <w:p w:rsidR="003F512F" w:rsidRDefault="003F512F" w:rsidP="00E2242F">
            <w:pPr>
              <w:jc w:val="both"/>
              <w:cnfStyle w:val="000000000000"/>
              <w:rPr>
                <w:b/>
                <w:sz w:val="24"/>
              </w:rPr>
            </w:pPr>
            <w:r w:rsidRPr="003F512F">
              <w:rPr>
                <w:b/>
                <w:sz w:val="24"/>
              </w:rPr>
              <w:t>Nivel Semantico</w:t>
            </w:r>
          </w:p>
          <w:p w:rsidR="004D29D4" w:rsidRPr="003F512F" w:rsidRDefault="003F512F" w:rsidP="00E2242F">
            <w:pPr>
              <w:jc w:val="both"/>
              <w:cnfStyle w:val="000000000000"/>
              <w:rPr>
                <w:sz w:val="24"/>
              </w:rPr>
            </w:pPr>
            <w:r w:rsidRPr="003F512F">
              <w:rPr>
                <w:sz w:val="24"/>
              </w:rPr>
              <w:t xml:space="preserve">Hiperbole, </w:t>
            </w:r>
            <w:r w:rsidR="00E2242F">
              <w:rPr>
                <w:sz w:val="24"/>
              </w:rPr>
              <w:t xml:space="preserve">antitesis. </w:t>
            </w:r>
          </w:p>
        </w:tc>
        <w:tc>
          <w:tcPr>
            <w:tcW w:w="3287" w:type="dxa"/>
            <w:vMerge/>
          </w:tcPr>
          <w:p w:rsidR="004D29D4" w:rsidRDefault="004D29D4" w:rsidP="00E2242F">
            <w:pPr>
              <w:jc w:val="both"/>
              <w:cnfStyle w:val="000000000000"/>
            </w:pPr>
          </w:p>
        </w:tc>
        <w:tc>
          <w:tcPr>
            <w:tcW w:w="3287" w:type="dxa"/>
            <w:vMerge/>
          </w:tcPr>
          <w:p w:rsidR="004D29D4" w:rsidRDefault="004D29D4" w:rsidP="00E2242F">
            <w:pPr>
              <w:jc w:val="both"/>
              <w:cnfStyle w:val="000000000000"/>
            </w:pPr>
          </w:p>
        </w:tc>
      </w:tr>
      <w:tr w:rsidR="00277BCE">
        <w:trPr>
          <w:cnfStyle w:val="000000100000"/>
          <w:trHeight w:val="337"/>
        </w:trPr>
        <w:tc>
          <w:tcPr>
            <w:cnfStyle w:val="001000000000"/>
            <w:tcW w:w="3286" w:type="dxa"/>
            <w:vMerge/>
          </w:tcPr>
          <w:p w:rsidR="00277BCE" w:rsidRDefault="00277BCE" w:rsidP="00E2242F">
            <w:pPr>
              <w:jc w:val="both"/>
            </w:pPr>
          </w:p>
        </w:tc>
        <w:tc>
          <w:tcPr>
            <w:tcW w:w="3286" w:type="dxa"/>
            <w:tcBorders>
              <w:top w:val="single" w:sz="4" w:space="0" w:color="auto"/>
            </w:tcBorders>
          </w:tcPr>
          <w:p w:rsidR="00B43ADD" w:rsidRPr="003F512F" w:rsidRDefault="00B43ADD" w:rsidP="00E2242F">
            <w:pPr>
              <w:jc w:val="both"/>
              <w:cnfStyle w:val="000000100000"/>
              <w:rPr>
                <w:b/>
                <w:sz w:val="24"/>
              </w:rPr>
            </w:pPr>
            <w:r w:rsidRPr="003F512F">
              <w:rPr>
                <w:b/>
                <w:sz w:val="24"/>
              </w:rPr>
              <w:t>Nivel Morfosintactico</w:t>
            </w:r>
          </w:p>
          <w:p w:rsidR="00B43ADD" w:rsidRDefault="00277BCE" w:rsidP="00E2242F">
            <w:pPr>
              <w:jc w:val="both"/>
              <w:cnfStyle w:val="000000100000"/>
            </w:pPr>
            <w:r>
              <w:t xml:space="preserve">Predomina la primera persona. </w:t>
            </w:r>
          </w:p>
          <w:p w:rsidR="00B43ADD" w:rsidRDefault="00B43ADD" w:rsidP="00E2242F">
            <w:pPr>
              <w:jc w:val="both"/>
              <w:cnfStyle w:val="000000100000"/>
            </w:pPr>
          </w:p>
          <w:p w:rsidR="00E2242F" w:rsidRDefault="00E2242F" w:rsidP="00E2242F">
            <w:pPr>
              <w:jc w:val="both"/>
              <w:cnfStyle w:val="000000100000"/>
            </w:pPr>
            <w:r>
              <w:t xml:space="preserve">Los tiempos verbales cambian constantemente. </w:t>
            </w:r>
          </w:p>
          <w:p w:rsidR="003F512F" w:rsidRDefault="003F512F" w:rsidP="00E2242F">
            <w:pPr>
              <w:jc w:val="both"/>
              <w:cnfStyle w:val="000000100000"/>
            </w:pPr>
          </w:p>
          <w:p w:rsidR="003F512F" w:rsidRDefault="003F512F" w:rsidP="00E2242F">
            <w:pPr>
              <w:jc w:val="both"/>
              <w:cnfStyle w:val="000000100000"/>
            </w:pPr>
            <w:r>
              <w:t xml:space="preserve">Metaforas, </w:t>
            </w:r>
            <w:r w:rsidR="00E2242F">
              <w:t xml:space="preserve">Simil, </w:t>
            </w:r>
            <w:r>
              <w:t>Polisindeton</w:t>
            </w:r>
          </w:p>
          <w:p w:rsidR="00B43ADD" w:rsidRDefault="00B43ADD" w:rsidP="00E2242F">
            <w:pPr>
              <w:jc w:val="both"/>
              <w:cnfStyle w:val="000000100000"/>
            </w:pPr>
          </w:p>
          <w:p w:rsidR="00B43ADD" w:rsidRDefault="00B43ADD" w:rsidP="00E2242F">
            <w:pPr>
              <w:jc w:val="both"/>
              <w:cnfStyle w:val="000000100000"/>
            </w:pPr>
            <w:r>
              <w:t xml:space="preserve">Frases muy cortas y sencillas. </w:t>
            </w:r>
          </w:p>
          <w:p w:rsidR="00B43ADD" w:rsidRDefault="00B43ADD" w:rsidP="00E2242F">
            <w:pPr>
              <w:jc w:val="both"/>
              <w:cnfStyle w:val="000000100000"/>
            </w:pPr>
          </w:p>
          <w:p w:rsidR="00277BCE" w:rsidRDefault="00B43ADD" w:rsidP="00E2242F">
            <w:pPr>
              <w:jc w:val="both"/>
              <w:cnfStyle w:val="000000100000"/>
            </w:pPr>
            <w:r>
              <w:t xml:space="preserve">El autor decide ser muy descriptivo respecto a los indicios que influyen en la comprension del lector. </w:t>
            </w:r>
            <w:r w:rsidR="003F512F">
              <w:t>Se describen muy bien a las personas, los objetos y lugares.</w:t>
            </w:r>
          </w:p>
        </w:tc>
        <w:tc>
          <w:tcPr>
            <w:tcW w:w="3287" w:type="dxa"/>
            <w:vMerge/>
          </w:tcPr>
          <w:p w:rsidR="00277BCE" w:rsidRDefault="00277BCE" w:rsidP="00E2242F">
            <w:pPr>
              <w:jc w:val="both"/>
              <w:cnfStyle w:val="000000100000"/>
            </w:pPr>
          </w:p>
        </w:tc>
        <w:tc>
          <w:tcPr>
            <w:tcW w:w="3287" w:type="dxa"/>
            <w:vMerge/>
          </w:tcPr>
          <w:p w:rsidR="00277BCE" w:rsidRDefault="00277BCE" w:rsidP="00E2242F">
            <w:pPr>
              <w:jc w:val="both"/>
              <w:cnfStyle w:val="000000100000"/>
            </w:pPr>
          </w:p>
        </w:tc>
      </w:tr>
    </w:tbl>
    <w:p w:rsidR="009E4ED2" w:rsidRDefault="009E4ED2" w:rsidP="00E2242F">
      <w:pPr>
        <w:jc w:val="both"/>
      </w:pPr>
    </w:p>
    <w:sectPr w:rsidR="009E4ED2" w:rsidSect="009E4ED2">
      <w:headerReference w:type="default" r:id="rId4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1223D" w:rsidRPr="0091223D" w:rsidRDefault="0091223D">
    <w:pPr>
      <w:pStyle w:val="Encabezado"/>
      <w:rPr>
        <w:lang w:val="es-ES_tradnl"/>
      </w:rPr>
    </w:pPr>
    <w:r>
      <w:rPr>
        <w:lang w:val="es-ES_tradnl"/>
      </w:rPr>
      <w:t xml:space="preserve">Natalia Rodriguez Bedoya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/>
  <w:rsids>
    <w:rsidRoot w:val="009E4ED2"/>
    <w:rsid w:val="00003952"/>
    <w:rsid w:val="001A3F32"/>
    <w:rsid w:val="00217B4D"/>
    <w:rsid w:val="00277BCE"/>
    <w:rsid w:val="002D75C4"/>
    <w:rsid w:val="003A7534"/>
    <w:rsid w:val="003F512F"/>
    <w:rsid w:val="00457942"/>
    <w:rsid w:val="004B593E"/>
    <w:rsid w:val="004D10A3"/>
    <w:rsid w:val="004D29D4"/>
    <w:rsid w:val="005B3EED"/>
    <w:rsid w:val="0079303E"/>
    <w:rsid w:val="007B023A"/>
    <w:rsid w:val="007C3136"/>
    <w:rsid w:val="00846C7A"/>
    <w:rsid w:val="008D652B"/>
    <w:rsid w:val="0091223D"/>
    <w:rsid w:val="009B5FD3"/>
    <w:rsid w:val="009C625E"/>
    <w:rsid w:val="009E4ED2"/>
    <w:rsid w:val="00A63BBD"/>
    <w:rsid w:val="00AA402E"/>
    <w:rsid w:val="00AD684B"/>
    <w:rsid w:val="00AF71CA"/>
    <w:rsid w:val="00B43ADD"/>
    <w:rsid w:val="00B96AF0"/>
    <w:rsid w:val="00BB3F5D"/>
    <w:rsid w:val="00C67AEB"/>
    <w:rsid w:val="00C86D2C"/>
    <w:rsid w:val="00D42BF5"/>
    <w:rsid w:val="00D74D3A"/>
    <w:rsid w:val="00E2242F"/>
    <w:rsid w:val="00E9097F"/>
    <w:rsid w:val="00E92509"/>
    <w:rsid w:val="00F24595"/>
    <w:rsid w:val="00FD21E7"/>
    <w:rsid w:val="00FD6E13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F32"/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n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n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n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Encabezado">
    <w:name w:val="header"/>
    <w:basedOn w:val="Normal"/>
    <w:link w:val="EncabezadoCar"/>
    <w:uiPriority w:val="99"/>
    <w:semiHidden/>
    <w:unhideWhenUsed/>
    <w:rsid w:val="0091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1223D"/>
  </w:style>
  <w:style w:type="paragraph" w:styleId="Piedepgina">
    <w:name w:val="footer"/>
    <w:basedOn w:val="Normal"/>
    <w:link w:val="PiedepginaCar"/>
    <w:uiPriority w:val="99"/>
    <w:semiHidden/>
    <w:unhideWhenUsed/>
    <w:rsid w:val="0091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12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1">
    <w:name w:val="Light Grid Accent 1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4">
    <w:name w:val="Light Grid Accent 4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2-Accent2">
    <w:name w:val="Medium Grid 2 Accent 2"/>
    <w:basedOn w:val="Table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495</Words>
  <Characters>2825</Characters>
  <Application>Microsoft Word 12.0.0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Rayo</dc:creator>
  <cp:lastModifiedBy>natalia  rodriguez bedoya</cp:lastModifiedBy>
  <cp:revision>20</cp:revision>
  <dcterms:created xsi:type="dcterms:W3CDTF">2013-03-12T14:24:00Z</dcterms:created>
  <dcterms:modified xsi:type="dcterms:W3CDTF">2013-03-18T00:53:00Z</dcterms:modified>
</cp:coreProperties>
</file>